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F62218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3591CFDC" wp14:editId="35DFFB9F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841935877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6"/>
        <w:gridCol w:w="3120"/>
        <w:gridCol w:w="2160"/>
        <w:gridCol w:w="3935"/>
      </w:tblGrid>
      <w:tr w:rsidR="00DC62CE" w14:paraId="6ED26F2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5B86E848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4986" w:type="dxa"/>
            <w:gridSpan w:val="2"/>
          </w:tcPr>
          <w:p w14:paraId="6189EBD8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Contabilidad</w:t>
            </w:r>
          </w:p>
        </w:tc>
        <w:tc>
          <w:tcPr>
            <w:tcW w:w="2160" w:type="dxa"/>
            <w:shd w:val="clear" w:color="auto" w:fill="99CC00"/>
          </w:tcPr>
          <w:p w14:paraId="0329A792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935" w:type="dxa"/>
          </w:tcPr>
          <w:p w14:paraId="700E474E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PR-MSL-DAFIM-DT-UC-CRTCTCD-06</w:t>
            </w:r>
          </w:p>
        </w:tc>
      </w:tr>
      <w:tr w:rsidR="00DC62CE" w14:paraId="5DA3FA0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19FFFB39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4986" w:type="dxa"/>
            <w:gridSpan w:val="2"/>
          </w:tcPr>
          <w:p w14:paraId="0C558683" w14:textId="77777777" w:rsidR="00DC62CE" w:rsidRDefault="0047393C">
            <w:pPr>
              <w:jc w:val="center"/>
              <w:rPr>
                <w:rFonts w:ascii="Century" w:eastAsia="Century" w:hAnsi="Century" w:cs="Century"/>
                <w:b/>
                <w:sz w:val="24"/>
                <w:szCs w:val="24"/>
              </w:rPr>
            </w:pPr>
            <w:r>
              <w:rPr>
                <w:rFonts w:ascii="Play" w:eastAsia="Play" w:hAnsi="Play" w:cs="Play"/>
                <w:sz w:val="24"/>
                <w:szCs w:val="24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Control y Registro de las Transacciones de Cobros con Tarjeta de Crédito o Débito</w:t>
            </w:r>
          </w:p>
        </w:tc>
        <w:tc>
          <w:tcPr>
            <w:tcW w:w="2160" w:type="dxa"/>
            <w:shd w:val="clear" w:color="auto" w:fill="99CC00"/>
          </w:tcPr>
          <w:p w14:paraId="48160A09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935" w:type="dxa"/>
          </w:tcPr>
          <w:p w14:paraId="108BC8D3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DC62CE" w14:paraId="72D5F344" w14:textId="77777777">
        <w:tc>
          <w:tcPr>
            <w:tcW w:w="4530" w:type="dxa"/>
            <w:gridSpan w:val="3"/>
            <w:shd w:val="clear" w:color="auto" w:fill="99CC00"/>
            <w:vAlign w:val="center"/>
          </w:tcPr>
          <w:p w14:paraId="76BCB5C9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120" w:type="dxa"/>
            <w:shd w:val="clear" w:color="auto" w:fill="99CC00"/>
          </w:tcPr>
          <w:p w14:paraId="4096E3E5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6095" w:type="dxa"/>
            <w:gridSpan w:val="2"/>
            <w:shd w:val="clear" w:color="auto" w:fill="99CC00"/>
          </w:tcPr>
          <w:p w14:paraId="77B1960A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DC62CE" w14:paraId="043B80AC" w14:textId="77777777">
        <w:tc>
          <w:tcPr>
            <w:tcW w:w="4530" w:type="dxa"/>
            <w:gridSpan w:val="3"/>
            <w:vAlign w:val="center"/>
          </w:tcPr>
          <w:p w14:paraId="14E27ECD" w14:textId="77777777" w:rsidR="00DC62CE" w:rsidRDefault="00DC62C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50274521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0D93E7D8" w14:textId="77777777" w:rsidR="00DC62CE" w:rsidRDefault="00DC62C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20" w:type="dxa"/>
          </w:tcPr>
          <w:p w14:paraId="7E320FAC" w14:textId="77777777" w:rsidR="00DC62CE" w:rsidRDefault="00DC62C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61904141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Tesorería</w:t>
            </w:r>
          </w:p>
        </w:tc>
        <w:tc>
          <w:tcPr>
            <w:tcW w:w="6095" w:type="dxa"/>
            <w:gridSpan w:val="2"/>
          </w:tcPr>
          <w:p w14:paraId="7624398B" w14:textId="77777777" w:rsidR="00DC62CE" w:rsidRDefault="00DC62C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66C08F04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Contabilidad</w:t>
            </w:r>
          </w:p>
        </w:tc>
      </w:tr>
      <w:tr w:rsidR="00DC62CE" w14:paraId="74580544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79C3EF64" w14:textId="77777777" w:rsidR="00DC62CE" w:rsidRDefault="00DC62C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  <w:vAlign w:val="center"/>
          </w:tcPr>
          <w:p w14:paraId="6CC3D646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160" w:type="dxa"/>
            <w:shd w:val="clear" w:color="auto" w:fill="99CC00"/>
            <w:vAlign w:val="center"/>
          </w:tcPr>
          <w:p w14:paraId="30001A84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935" w:type="dxa"/>
            <w:shd w:val="clear" w:color="auto" w:fill="99CC00"/>
            <w:vAlign w:val="center"/>
          </w:tcPr>
          <w:p w14:paraId="0F0600C4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DC62CE" w14:paraId="72F5D9C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FCEE608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4994" w:type="dxa"/>
            <w:gridSpan w:val="3"/>
            <w:vAlign w:val="center"/>
          </w:tcPr>
          <w:p w14:paraId="6F5BA322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Katherine Del Rosario Aguilar Ajvix</w:t>
            </w:r>
          </w:p>
        </w:tc>
        <w:tc>
          <w:tcPr>
            <w:tcW w:w="2160" w:type="dxa"/>
            <w:vMerge w:val="restart"/>
          </w:tcPr>
          <w:p w14:paraId="298E54A7" w14:textId="77777777" w:rsidR="00DC62CE" w:rsidRDefault="00DC62C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35" w:type="dxa"/>
            <w:vMerge w:val="restart"/>
            <w:vAlign w:val="center"/>
          </w:tcPr>
          <w:p w14:paraId="5452438A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15 de abril de 2025</w:t>
            </w:r>
          </w:p>
        </w:tc>
      </w:tr>
      <w:tr w:rsidR="00DC62CE" w14:paraId="20B4852F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5CB1710D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1E4AE900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Coordinadora de Contabilidad</w:t>
            </w:r>
          </w:p>
        </w:tc>
        <w:tc>
          <w:tcPr>
            <w:tcW w:w="2160" w:type="dxa"/>
            <w:vMerge/>
          </w:tcPr>
          <w:p w14:paraId="3AD96058" w14:textId="77777777" w:rsidR="00DC62CE" w:rsidRDefault="00DC62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935" w:type="dxa"/>
            <w:vMerge/>
            <w:vAlign w:val="center"/>
          </w:tcPr>
          <w:p w14:paraId="4051E46A" w14:textId="77777777" w:rsidR="00DC62CE" w:rsidRDefault="00DC62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DC62CE" w14:paraId="50800257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48662B46" w14:textId="77777777" w:rsidR="00DC62CE" w:rsidRDefault="00DC62C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</w:tcPr>
          <w:p w14:paraId="1296F60C" w14:textId="77777777" w:rsidR="00DC62CE" w:rsidRDefault="00DC62C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2160" w:type="dxa"/>
            <w:shd w:val="clear" w:color="auto" w:fill="99CC00"/>
          </w:tcPr>
          <w:p w14:paraId="4469E720" w14:textId="77777777" w:rsidR="00DC62CE" w:rsidRDefault="00DC62C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35" w:type="dxa"/>
            <w:shd w:val="clear" w:color="auto" w:fill="99CC00"/>
          </w:tcPr>
          <w:p w14:paraId="2DD49C61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DC62CE" w14:paraId="2EB1EC2B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59E699EC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4994" w:type="dxa"/>
            <w:gridSpan w:val="3"/>
            <w:vAlign w:val="center"/>
          </w:tcPr>
          <w:p w14:paraId="7EABD629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Francisco Antonio Cruz González</w:t>
            </w:r>
          </w:p>
        </w:tc>
        <w:tc>
          <w:tcPr>
            <w:tcW w:w="2160" w:type="dxa"/>
            <w:vMerge w:val="restart"/>
          </w:tcPr>
          <w:p w14:paraId="2143E486" w14:textId="77777777" w:rsidR="00DC62CE" w:rsidRDefault="00DC62C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35" w:type="dxa"/>
            <w:vMerge w:val="restart"/>
            <w:vAlign w:val="center"/>
          </w:tcPr>
          <w:p w14:paraId="44A2A572" w14:textId="77777777" w:rsidR="00DC62CE" w:rsidRDefault="00DC62CE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DC62CE" w14:paraId="1D69DB4F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7ABDFAB8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65486186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Jefe de Tesorería</w:t>
            </w:r>
          </w:p>
        </w:tc>
        <w:tc>
          <w:tcPr>
            <w:tcW w:w="2160" w:type="dxa"/>
            <w:vMerge/>
          </w:tcPr>
          <w:p w14:paraId="24D2351D" w14:textId="77777777" w:rsidR="00DC62CE" w:rsidRDefault="00DC62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935" w:type="dxa"/>
            <w:vMerge/>
            <w:vAlign w:val="center"/>
          </w:tcPr>
          <w:p w14:paraId="2F4C4E70" w14:textId="77777777" w:rsidR="00DC62CE" w:rsidRDefault="00DC62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DC62CE" w14:paraId="53AA0CAF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010F1728" w14:textId="77777777" w:rsidR="00DC62CE" w:rsidRDefault="00DC62C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</w:tcPr>
          <w:p w14:paraId="3AF80883" w14:textId="77777777" w:rsidR="00DC62CE" w:rsidRDefault="00DC62C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160" w:type="dxa"/>
            <w:shd w:val="clear" w:color="auto" w:fill="99CC00"/>
          </w:tcPr>
          <w:p w14:paraId="586B5F28" w14:textId="77777777" w:rsidR="00DC62CE" w:rsidRDefault="00DC62C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35" w:type="dxa"/>
            <w:shd w:val="clear" w:color="auto" w:fill="99CC00"/>
          </w:tcPr>
          <w:p w14:paraId="2A2E7778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DC62CE" w14:paraId="6C5D5E42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DB58A76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4994" w:type="dxa"/>
            <w:gridSpan w:val="3"/>
          </w:tcPr>
          <w:p w14:paraId="788DB87D" w14:textId="77777777" w:rsidR="00DC62CE" w:rsidRDefault="0047393C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</w:tc>
        <w:tc>
          <w:tcPr>
            <w:tcW w:w="2160" w:type="dxa"/>
            <w:vMerge w:val="restart"/>
          </w:tcPr>
          <w:p w14:paraId="6FEB9BA1" w14:textId="77777777" w:rsidR="00DC62CE" w:rsidRDefault="00DC62C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35" w:type="dxa"/>
            <w:vMerge w:val="restart"/>
            <w:vAlign w:val="center"/>
          </w:tcPr>
          <w:p w14:paraId="3CBE5205" w14:textId="77777777" w:rsidR="00DC62CE" w:rsidRDefault="00DC62CE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DC62CE" w14:paraId="530C267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54F5FF03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7C450BCD" w14:textId="77777777" w:rsidR="00DC62CE" w:rsidRDefault="0047393C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160" w:type="dxa"/>
            <w:vMerge/>
          </w:tcPr>
          <w:p w14:paraId="7FE29F05" w14:textId="77777777" w:rsidR="00DC62CE" w:rsidRDefault="00DC62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935" w:type="dxa"/>
            <w:vMerge/>
            <w:vAlign w:val="center"/>
          </w:tcPr>
          <w:p w14:paraId="33FB8438" w14:textId="77777777" w:rsidR="00DC62CE" w:rsidRDefault="00DC62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142D9AED" w14:textId="77777777" w:rsidR="00DC62CE" w:rsidRDefault="00DC62CE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349D1FD5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0ADB0EE4" w14:textId="77777777" w:rsidR="00DC62CE" w:rsidRDefault="0047393C">
      <w:pPr>
        <w:rPr>
          <w:rFonts w:ascii="Century Gothic" w:eastAsia="Century Gothic" w:hAnsi="Century Gothic" w:cs="Century Gothic"/>
          <w:b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Tener un control adecuado, para el registro de la comisión que Bac Credomatic nos deposita por cobros con tarjeta de crédito y débito.</w:t>
      </w:r>
    </w:p>
    <w:p w14:paraId="10D6F282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2122291D" w14:textId="77777777" w:rsidR="00DC62CE" w:rsidRDefault="0047393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del IUSI Artículo 1 </w:t>
      </w:r>
    </w:p>
    <w:p w14:paraId="369006BE" w14:textId="77777777" w:rsidR="00DC62CE" w:rsidRDefault="00DC62CE">
      <w:pPr>
        <w:rPr>
          <w:rFonts w:ascii="Century Gothic" w:eastAsia="Century Gothic" w:hAnsi="Century Gothic" w:cs="Century Gothic"/>
          <w:b/>
          <w:sz w:val="40"/>
          <w:szCs w:val="40"/>
        </w:rPr>
      </w:pPr>
    </w:p>
    <w:p w14:paraId="4E5F6C42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40"/>
          <w:szCs w:val="40"/>
        </w:rPr>
      </w:pPr>
      <w:r>
        <w:rPr>
          <w:rFonts w:ascii="Century Gothic" w:eastAsia="Century Gothic" w:hAnsi="Century Gothic" w:cs="Century Gothic"/>
          <w:b/>
          <w:sz w:val="40"/>
          <w:szCs w:val="40"/>
        </w:rPr>
        <w:t>Normas de Aplicación Interna</w:t>
      </w:r>
    </w:p>
    <w:p w14:paraId="3DC8F386" w14:textId="77777777" w:rsidR="00DC62CE" w:rsidRDefault="00DC62CE">
      <w:pPr>
        <w:rPr>
          <w:rFonts w:ascii="Century Gothic" w:eastAsia="Century Gothic" w:hAnsi="Century Gothic" w:cs="Century Gothic"/>
          <w:b/>
          <w:sz w:val="40"/>
          <w:szCs w:val="40"/>
        </w:rPr>
      </w:pPr>
    </w:p>
    <w:p w14:paraId="61332376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01E44029" w14:textId="77777777" w:rsidR="00DC62CE" w:rsidRDefault="0047393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Tesorero municipal, Coordinadora de Contabilidad.</w:t>
      </w:r>
    </w:p>
    <w:p w14:paraId="2C7E13A7" w14:textId="77777777" w:rsidR="00DC62CE" w:rsidRDefault="00DC62CE">
      <w:pPr>
        <w:rPr>
          <w:rFonts w:ascii="Century Gothic" w:eastAsia="Century Gothic" w:hAnsi="Century Gothic" w:cs="Century Gothic"/>
          <w:b/>
          <w:sz w:val="40"/>
          <w:szCs w:val="40"/>
        </w:rPr>
      </w:pPr>
    </w:p>
    <w:p w14:paraId="7BC4AE55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4360DA5B" w14:textId="77777777" w:rsidR="00DC62CE" w:rsidRDefault="0047393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En correo de Contabilidad nos envían la factura para realizar la aprobación de las cajas virtuales.</w:t>
      </w:r>
    </w:p>
    <w:p w14:paraId="75A5A90D" w14:textId="77777777" w:rsidR="00DC62CE" w:rsidRDefault="0047393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lastRenderedPageBreak/>
        <w:t xml:space="preserve">Las cajas virtuales se revisan de forma diaria esto para día a día </w:t>
      </w:r>
      <w:r>
        <w:rPr>
          <w:rFonts w:ascii="Century Gothic" w:eastAsia="Century Gothic" w:hAnsi="Century Gothic" w:cs="Century Gothic"/>
          <w:sz w:val="24"/>
          <w:szCs w:val="24"/>
        </w:rPr>
        <w:t>están</w:t>
      </w: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 los registros aprobados en el sistema.</w:t>
      </w:r>
    </w:p>
    <w:p w14:paraId="6F534950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 xml:space="preserve">Narrativa </w:t>
      </w:r>
    </w:p>
    <w:tbl>
      <w:tblPr>
        <w:tblStyle w:val="a0"/>
        <w:tblW w:w="13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402"/>
      </w:tblGrid>
      <w:tr w:rsidR="00DC62CE" w14:paraId="19A1CF20" w14:textId="77777777">
        <w:tc>
          <w:tcPr>
            <w:tcW w:w="1271" w:type="dxa"/>
            <w:shd w:val="clear" w:color="auto" w:fill="92D050"/>
          </w:tcPr>
          <w:p w14:paraId="693069FC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15EE65B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402" w:type="dxa"/>
            <w:shd w:val="clear" w:color="auto" w:fill="92D050"/>
          </w:tcPr>
          <w:p w14:paraId="30B7E390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DC62CE" w14:paraId="5F50E5F9" w14:textId="77777777">
        <w:tc>
          <w:tcPr>
            <w:tcW w:w="1271" w:type="dxa"/>
            <w:vAlign w:val="center"/>
          </w:tcPr>
          <w:p w14:paraId="6F93CC5C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1413E3CB" w14:textId="77777777" w:rsidR="00DC62CE" w:rsidRDefault="0047393C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Revisar el correo de forma diaria donde se reciben las facturas de Bac Credomatic</w:t>
            </w:r>
          </w:p>
        </w:tc>
        <w:tc>
          <w:tcPr>
            <w:tcW w:w="3402" w:type="dxa"/>
            <w:vMerge w:val="restart"/>
            <w:vAlign w:val="center"/>
          </w:tcPr>
          <w:p w14:paraId="5A169014" w14:textId="77777777" w:rsidR="00DC62CE" w:rsidRDefault="00DC62CE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2EA224FC" w14:textId="77777777" w:rsidR="00DC62CE" w:rsidRDefault="00DC62CE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1D71A999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Contabilidad</w:t>
            </w:r>
          </w:p>
          <w:p w14:paraId="2C840217" w14:textId="77777777" w:rsidR="00DC62CE" w:rsidRDefault="00DC62CE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DC62CE" w14:paraId="780EBAD9" w14:textId="77777777">
        <w:tc>
          <w:tcPr>
            <w:tcW w:w="1271" w:type="dxa"/>
            <w:vAlign w:val="center"/>
          </w:tcPr>
          <w:p w14:paraId="3D937572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5D0D7725" w14:textId="77777777" w:rsidR="00DC62CE" w:rsidRDefault="0047393C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Verificar en el estado de Cuenta de la Cuenta Única del Tesoro Municipal, si ya refleja la cantidad se copia el número de documento (factura)</w:t>
            </w:r>
          </w:p>
        </w:tc>
        <w:tc>
          <w:tcPr>
            <w:tcW w:w="3402" w:type="dxa"/>
            <w:vMerge/>
            <w:vAlign w:val="center"/>
          </w:tcPr>
          <w:p w14:paraId="68A0B363" w14:textId="77777777" w:rsidR="00DC62CE" w:rsidRDefault="00DC62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DC62CE" w14:paraId="24D096AA" w14:textId="77777777">
        <w:tc>
          <w:tcPr>
            <w:tcW w:w="1271" w:type="dxa"/>
            <w:vAlign w:val="center"/>
          </w:tcPr>
          <w:p w14:paraId="68230786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22E480B7" w14:textId="77777777" w:rsidR="00DC62CE" w:rsidRDefault="0047393C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Aprobar la transacción en el Sistema Contabilidad Gubernamental</w:t>
            </w:r>
          </w:p>
          <w:p w14:paraId="332AA893" w14:textId="77777777" w:rsidR="00DC62CE" w:rsidRDefault="00DC62CE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  <w:tc>
          <w:tcPr>
            <w:tcW w:w="3402" w:type="dxa"/>
            <w:vMerge/>
            <w:vAlign w:val="center"/>
          </w:tcPr>
          <w:p w14:paraId="0691DCCF" w14:textId="77777777" w:rsidR="00DC62CE" w:rsidRDefault="00DC62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</w:tbl>
    <w:p w14:paraId="7130CAB3" w14:textId="77777777" w:rsidR="00DC62CE" w:rsidRDefault="00DC62C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77DD3826" w14:textId="77777777" w:rsidR="00DC62CE" w:rsidRDefault="00DC62C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0A2BD2D" w14:textId="77777777" w:rsidR="0047393C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EE424B5" w14:textId="77777777" w:rsidR="0047393C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58F5828" w14:textId="77777777" w:rsidR="0047393C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CC00535" w14:textId="77777777" w:rsidR="00DC62CE" w:rsidRDefault="00DC62C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D94C8BF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7FE64962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6CC4CE49" wp14:editId="552ACA51">
            <wp:extent cx="7080247" cy="3942477"/>
            <wp:effectExtent l="0" t="0" r="0" b="0"/>
            <wp:docPr id="841935880" name="image3.png" descr="A diagram of a process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A diagram of a process&#10;&#10;AI-generated content may be incorrect."/>
                    <pic:cNvPicPr preferRelativeResize="0"/>
                  </pic:nvPicPr>
                  <pic:blipFill>
                    <a:blip r:embed="rId9"/>
                    <a:srcRect l="1451" t="2789" b="18066"/>
                    <a:stretch>
                      <a:fillRect/>
                    </a:stretch>
                  </pic:blipFill>
                  <pic:spPr>
                    <a:xfrm>
                      <a:off x="0" y="0"/>
                      <a:ext cx="7080247" cy="39424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4B97EC" w14:textId="77777777" w:rsidR="0047393C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0" w:name="_heading=h.mylnbzd4k6sd" w:colFirst="0" w:colLast="0"/>
      <w:bookmarkEnd w:id="0"/>
    </w:p>
    <w:p w14:paraId="409A3A80" w14:textId="3735C176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Tabla de Anexos</w:t>
      </w:r>
    </w:p>
    <w:tbl>
      <w:tblPr>
        <w:tblStyle w:val="a1"/>
        <w:tblW w:w="131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504"/>
      </w:tblGrid>
      <w:tr w:rsidR="00DC62CE" w14:paraId="29296D13" w14:textId="77777777">
        <w:trPr>
          <w:trHeight w:val="470"/>
        </w:trPr>
        <w:tc>
          <w:tcPr>
            <w:tcW w:w="1674" w:type="dxa"/>
          </w:tcPr>
          <w:p w14:paraId="77C30AC0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504" w:type="dxa"/>
          </w:tcPr>
          <w:p w14:paraId="1080682E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DC62CE" w14:paraId="35F77F6A" w14:textId="77777777">
        <w:trPr>
          <w:trHeight w:val="399"/>
        </w:trPr>
        <w:tc>
          <w:tcPr>
            <w:tcW w:w="1674" w:type="dxa"/>
          </w:tcPr>
          <w:p w14:paraId="354A4CDE" w14:textId="77777777" w:rsidR="00DC62CE" w:rsidRDefault="0047393C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11504" w:type="dxa"/>
          </w:tcPr>
          <w:p w14:paraId="7E73A7C0" w14:textId="77777777" w:rsidR="00DC62CE" w:rsidRDefault="0047393C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Liquidación</w:t>
            </w:r>
          </w:p>
        </w:tc>
      </w:tr>
    </w:tbl>
    <w:p w14:paraId="72DFD95A" w14:textId="77777777" w:rsidR="00DC62CE" w:rsidRDefault="0047393C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 1 Liquidación</w:t>
      </w:r>
    </w:p>
    <w:p w14:paraId="10A2355A" w14:textId="77777777" w:rsidR="00DC62CE" w:rsidRDefault="0047393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noProof/>
          <w:sz w:val="36"/>
          <w:szCs w:val="36"/>
        </w:rPr>
        <w:drawing>
          <wp:inline distT="0" distB="0" distL="0" distR="0" wp14:anchorId="65A072BF" wp14:editId="575EE3C0">
            <wp:extent cx="4447540" cy="2866547"/>
            <wp:effectExtent l="0" t="0" r="0" b="0"/>
            <wp:docPr id="841935879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47540" cy="28665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9E587A6" w14:textId="77777777" w:rsidR="00DC62CE" w:rsidRDefault="00DC62C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DC62CE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6999FD" w14:textId="77777777" w:rsidR="0047393C" w:rsidRDefault="0047393C">
      <w:pPr>
        <w:spacing w:after="0" w:line="240" w:lineRule="auto"/>
      </w:pPr>
      <w:r>
        <w:separator/>
      </w:r>
    </w:p>
  </w:endnote>
  <w:endnote w:type="continuationSeparator" w:id="0">
    <w:p w14:paraId="2024E490" w14:textId="77777777" w:rsidR="0047393C" w:rsidRDefault="004739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B11FD1E-1B8B-4887-AC64-BF5A7B2F1C8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0B6E086B-8112-4D46-B951-F4B2D1EA1531}"/>
    <w:embedBold r:id="rId3" w:fontKey="{3B41B20F-91C4-4628-94E8-47A4BED3BA94}"/>
    <w:embedItalic r:id="rId4" w:fontKey="{8BDF1D67-F5EE-4C6D-8FAE-63F38C3BA52C}"/>
  </w:font>
  <w:font w:name="Play">
    <w:charset w:val="00"/>
    <w:family w:val="auto"/>
    <w:pitch w:val="default"/>
    <w:embedRegular r:id="rId5" w:fontKey="{62FB64A8-C27E-4AAF-8CEE-6EBE964607E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F32AC4D1-1BD7-4B09-B317-9D6AB27DDAD0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7" w:fontKey="{44467B5D-1BEE-48D0-A29B-16EE0F0ED507}"/>
    <w:embedBold r:id="rId8" w:fontKey="{133DBDAA-8982-499C-9DBD-62837FE600C0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9" w:fontKey="{0A52197C-5043-4743-9864-F05831879B22}"/>
    <w:embedBold r:id="rId10" w:fontKey="{997C0F7B-55CC-49CE-9C1F-E45AA97FC64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A2E370" w14:textId="20470A13" w:rsidR="00DC62CE" w:rsidRDefault="0047393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2FC2C2F" w14:textId="77777777" w:rsidR="00DC62CE" w:rsidRDefault="00DC62C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5F37E183" w14:textId="77777777" w:rsidR="00DC62CE" w:rsidRDefault="00DC62C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8A35BA" w14:textId="77777777" w:rsidR="00DC62CE" w:rsidRDefault="0047393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D3BF1DE" w14:textId="77777777" w:rsidR="00DC62CE" w:rsidRDefault="00DC62C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49ACA6" w14:textId="77777777" w:rsidR="0047393C" w:rsidRDefault="0047393C">
      <w:pPr>
        <w:spacing w:after="0" w:line="240" w:lineRule="auto"/>
      </w:pPr>
      <w:r>
        <w:separator/>
      </w:r>
    </w:p>
  </w:footnote>
  <w:footnote w:type="continuationSeparator" w:id="0">
    <w:p w14:paraId="44DE0AA2" w14:textId="77777777" w:rsidR="0047393C" w:rsidRDefault="004739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5C6490" w14:textId="77777777" w:rsidR="00DC62CE" w:rsidRDefault="00DC62C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2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698"/>
      <w:gridCol w:w="3673"/>
    </w:tblGrid>
    <w:tr w:rsidR="00DC62CE" w14:paraId="0E6CB7C9" w14:textId="77777777">
      <w:trPr>
        <w:trHeight w:val="424"/>
      </w:trPr>
      <w:tc>
        <w:tcPr>
          <w:tcW w:w="3220" w:type="dxa"/>
          <w:vMerge w:val="restart"/>
        </w:tcPr>
        <w:p w14:paraId="648AA228" w14:textId="77777777" w:rsidR="00DC62CE" w:rsidRDefault="0047393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0C8A708A" wp14:editId="360C155B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841935878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357BBB10" w14:textId="77777777" w:rsidR="00DC62CE" w:rsidRDefault="0047393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Procedimiento Control y Registro de las Transacciones de Cobros con Tarjeta de Crédito o Débito</w:t>
          </w:r>
          <w:r>
            <w:rPr>
              <w:rFonts w:ascii="Century Gothic" w:eastAsia="Century Gothic" w:hAnsi="Century Gothic" w:cs="Century Gothic"/>
              <w:color w:val="000000"/>
            </w:rPr>
            <w:t xml:space="preserve"> </w:t>
          </w:r>
        </w:p>
      </w:tc>
      <w:tc>
        <w:tcPr>
          <w:tcW w:w="3673" w:type="dxa"/>
          <w:vAlign w:val="center"/>
        </w:tcPr>
        <w:p w14:paraId="66C4292E" w14:textId="77777777" w:rsidR="00DC62CE" w:rsidRDefault="0047393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DC62CE" w14:paraId="0A999564" w14:textId="77777777">
      <w:trPr>
        <w:trHeight w:val="423"/>
      </w:trPr>
      <w:tc>
        <w:tcPr>
          <w:tcW w:w="3220" w:type="dxa"/>
          <w:vMerge/>
        </w:tcPr>
        <w:p w14:paraId="7BD346F9" w14:textId="77777777" w:rsidR="00DC62CE" w:rsidRDefault="00DC62C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7356BE0F" w14:textId="77777777" w:rsidR="00DC62CE" w:rsidRDefault="00DC62C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</w:tcPr>
        <w:p w14:paraId="61C62C2D" w14:textId="77777777" w:rsidR="00DC62CE" w:rsidRDefault="0047393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color w:val="000000"/>
            </w:rPr>
            <w:t>PR-MSL-DAFIM-DT-UC-CRTCTCD-06</w:t>
          </w:r>
        </w:p>
      </w:tc>
    </w:tr>
    <w:tr w:rsidR="00DC62CE" w14:paraId="1A630FCB" w14:textId="77777777">
      <w:trPr>
        <w:trHeight w:val="424"/>
      </w:trPr>
      <w:tc>
        <w:tcPr>
          <w:tcW w:w="3220" w:type="dxa"/>
          <w:vMerge/>
        </w:tcPr>
        <w:p w14:paraId="4104C50A" w14:textId="77777777" w:rsidR="00DC62CE" w:rsidRDefault="00DC62C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6F07F4CF" w14:textId="77777777" w:rsidR="00DC62CE" w:rsidRDefault="00DC62C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1F47A3C9" w14:textId="77777777" w:rsidR="00DC62CE" w:rsidRDefault="0047393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DC62CE" w14:paraId="0827D361" w14:textId="77777777">
      <w:trPr>
        <w:trHeight w:val="423"/>
      </w:trPr>
      <w:tc>
        <w:tcPr>
          <w:tcW w:w="3220" w:type="dxa"/>
          <w:vMerge/>
        </w:tcPr>
        <w:p w14:paraId="656193F1" w14:textId="77777777" w:rsidR="00DC62CE" w:rsidRDefault="00DC62C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6B758367" w14:textId="77777777" w:rsidR="00DC62CE" w:rsidRDefault="00DC62C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163EF41E" w14:textId="77777777" w:rsidR="00DC62CE" w:rsidRDefault="0047393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7AE4F7B7" w14:textId="77777777" w:rsidR="00DC62CE" w:rsidRDefault="00DC62C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BD5B8C"/>
    <w:multiLevelType w:val="multilevel"/>
    <w:tmpl w:val="C428E6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267120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2CE"/>
    <w:rsid w:val="0047393C"/>
    <w:rsid w:val="007132A0"/>
    <w:rsid w:val="00DC62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7733AE4"/>
  <w15:docId w15:val="{EBDB4979-8111-4E34-8215-DBB14D86F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Hipervnculo">
    <w:name w:val="Hyperlink"/>
    <w:basedOn w:val="Fuentedeprrafopredeter"/>
    <w:uiPriority w:val="99"/>
    <w:unhideWhenUsed/>
    <w:rsid w:val="00A95107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5107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table" w:customStyle="1" w:styleId="a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ntNKHuVdq+jjyZ0QFLHMxWYD9A==">CgMxLjAyDmgubXlsbmJ6ZDRrNnNkOAByITFHSUpHWTUtZW9iZWlsTERFbXlTSzZkM05XbE8wVGU2TQ==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253</Words>
  <Characters>1397</Characters>
  <Application>Microsoft Office Word</Application>
  <DocSecurity>0</DocSecurity>
  <Lines>11</Lines>
  <Paragraphs>3</Paragraphs>
  <ScaleCrop>false</ScaleCrop>
  <Company/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Edenylson Rosales Saravia</cp:lastModifiedBy>
  <cp:revision>2</cp:revision>
  <dcterms:created xsi:type="dcterms:W3CDTF">2025-07-30T03:54:00Z</dcterms:created>
  <dcterms:modified xsi:type="dcterms:W3CDTF">2025-09-01T23:27:00Z</dcterms:modified>
</cp:coreProperties>
</file>